
<file path=[Content_Types].xml><?xml version="1.0" encoding="utf-8"?>
<Types xmlns="http://schemas.openxmlformats.org/package/2006/content-types">
  <Default Extension="png" ContentType="image/png"/>
  <Default Extension="gif" ContentType="image/gi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60" w:after="60" w:line="312" w:lineRule="auto"/>
        <w:jc w:val="left"/>
      </w:pPr>
    </w:p>
    <w:p>
      <w:pPr>
        <w:spacing w:before="60" w:after="60" w:line="312" w:lineRule="auto"/>
        <w:jc w:val="left"/>
      </w:pPr>
    </w:p>
    <w:p>
      <w:pPr>
        <w:pStyle w:val="2"/>
      </w:pPr>
      <w:r>
        <w:rPr>
          <w:rFonts w:ascii="微软雅黑" w:hAnsi="微软雅黑" w:eastAsia="微软雅黑" w:cs="微软雅黑"/>
          <w:b/>
          <w:i w:val="0"/>
          <w:color w:val="000000"/>
          <w:spacing w:val="0"/>
          <w:sz w:val="48"/>
          <w:shd w:val="clear" w:color="auto" w:fill="auto"/>
        </w:rPr>
        <w:t>简单攻略</w:t>
      </w:r>
    </w:p>
    <w:p>
      <w:pPr>
        <w:spacing w:before="0" w:after="0" w:line="240" w:lineRule="auto"/>
        <w:jc w:val="left"/>
      </w:pPr>
      <w:r>
        <w:rPr>
          <w:rFonts w:ascii="微软雅黑" w:hAnsi="微软雅黑" w:eastAsia="微软雅黑" w:cs="微软雅黑"/>
          <w:b w:val="0"/>
          <w:i w:val="0"/>
          <w:color w:val="000000"/>
          <w:spacing w:val="0"/>
          <w:sz w:val="21"/>
          <w:shd w:val="clear" w:color="auto" w:fill="auto"/>
        </w:rPr>
        <w:t xml:space="preserve">上线注册账号后，直接创建自己喜欢的职业，全职业都能玩不再是鬼剑服，新手副本直接返回城镇找赛利亚领取赛利亚的馈赠任务完成新人福利任务，可以选择手动升级或者直升级满级，                  </w:t>
      </w:r>
      <w:r>
        <w:drawing>
          <wp:inline distT="0" distB="0" distL="0" distR="0">
            <wp:extent cx="9534525" cy="5610225"/>
            <wp:effectExtent l="0" t="0" r="0" b="0"/>
            <wp:docPr id="5" name="picture" descr="descript"/>
            <wp:cNvGraphicFramePr/>
            <a:graphic xmlns:a="http://schemas.openxmlformats.org/drawingml/2006/main">
              <a:graphicData uri="http://schemas.openxmlformats.org/drawingml/2006/picture">
                <pic:pic xmlns:pic="http://schemas.openxmlformats.org/drawingml/2006/picture">
                  <pic:nvPicPr>
                    <pic:cNvPr id="5" name="picture" descr="descript"/>
                    <pic:cNvPicPr/>
                  </pic:nvPicPr>
                  <pic:blipFill>
                    <a:blip r:embed="rId6"/>
                    <a:stretch>
                      <a:fillRect/>
                    </a:stretch>
                  </pic:blipFill>
                  <pic:spPr>
                    <a:xfrm>
                      <a:off x="0" y="0"/>
                      <a:ext cx="9534525" cy="5610225"/>
                    </a:xfrm>
                    <a:prstGeom prst="rect">
                      <a:avLst/>
                    </a:prstGeom>
                  </pic:spPr>
                </pic:pic>
              </a:graphicData>
            </a:graphic>
          </wp:inline>
        </w:drawing>
      </w:r>
      <w:r>
        <w:rPr>
          <w:color w:val="000000"/>
        </w:rPr>
        <w:t xml:space="preserve">         </w:t>
      </w:r>
    </w:p>
    <w:p>
      <w:pPr>
        <w:spacing w:before="60" w:after="60" w:line="312" w:lineRule="auto"/>
        <w:jc w:val="left"/>
      </w:pPr>
      <w:r>
        <w:rPr>
          <w:rFonts w:ascii="微软雅黑" w:hAnsi="微软雅黑" w:eastAsia="微软雅黑" w:cs="微软雅黑"/>
          <w:b w:val="0"/>
          <w:i w:val="0"/>
          <w:color w:val="000000"/>
          <w:spacing w:val="0"/>
          <w:sz w:val="21"/>
          <w:shd w:val="clear" w:color="auto" w:fill="auto"/>
        </w:rPr>
        <w:t>穿上赛利亚赠送的新手装备，完成赛利亚瞬间移动药剂任务，开启左右槽任务完成一下，</w:t>
      </w:r>
      <w:r>
        <w:rPr>
          <w:rFonts w:ascii="微软雅黑" w:hAnsi="微软雅黑" w:eastAsia="微软雅黑" w:cs="微软雅黑"/>
          <w:b/>
          <w:i w:val="0"/>
          <w:color w:val="333333"/>
          <w:spacing w:val="0"/>
          <w:sz w:val="22"/>
          <w:shd w:val="clear" w:color="auto" w:fill="auto"/>
        </w:rPr>
        <w:t>去商城、购买一套天空，各种契约黑钻，物品栏扩充卷，直升满级，转职，使用强化卷稍微强化一下装备（增加防御力）</w:t>
      </w:r>
      <w:r>
        <w:rPr>
          <w:rFonts w:ascii="微软雅黑" w:hAnsi="微软雅黑" w:eastAsia="微软雅黑" w:cs="微软雅黑"/>
          <w:b/>
          <w:i w:val="0"/>
          <w:color w:val="FF0000"/>
          <w:spacing w:val="0"/>
          <w:sz w:val="32"/>
          <w:shd w:val="clear" w:color="auto" w:fill="auto"/>
        </w:rPr>
        <w:t>所有副本都有概率爆出极品东西，算是个福利天选之人吧，各种增幅卷红字书，装备史诗，很多自己体验就知道了！</w:t>
      </w:r>
    </w:p>
    <w:p>
      <w:pPr>
        <w:spacing w:before="60" w:after="60" w:line="312" w:lineRule="auto"/>
        <w:jc w:val="left"/>
      </w:pPr>
      <w:r>
        <w:rPr>
          <w:rFonts w:ascii="微软雅黑" w:hAnsi="微软雅黑" w:eastAsia="微软雅黑" w:cs="微软雅黑"/>
          <w:b/>
          <w:i w:val="0"/>
          <w:color w:val="FF0000"/>
          <w:spacing w:val="0"/>
          <w:sz w:val="32"/>
          <w:shd w:val="clear" w:color="auto" w:fill="auto"/>
        </w:rPr>
        <w:t>一定要做下称号薄任务加700四维，赛利亚的墨盒能开出自选的称号薄称号！</w:t>
      </w:r>
    </w:p>
    <w:p>
      <w:pPr>
        <w:spacing w:before="60" w:after="60" w:line="312" w:lineRule="auto"/>
        <w:jc w:val="left"/>
        <w:rPr>
          <w:color w:val="000000"/>
        </w:rPr>
      </w:pPr>
      <w:r>
        <w:rPr>
          <w:color w:val="000000"/>
        </w:rPr>
        <w:t xml:space="preserve">                  </w:t>
      </w:r>
      <w:r>
        <w:drawing>
          <wp:inline distT="0" distB="0" distL="0" distR="0">
            <wp:extent cx="2790825" cy="2581275"/>
            <wp:effectExtent l="0" t="0" r="0" b="0"/>
            <wp:docPr id="6" name="picture" descr="descript"/>
            <wp:cNvGraphicFramePr/>
            <a:graphic xmlns:a="http://schemas.openxmlformats.org/drawingml/2006/main">
              <a:graphicData uri="http://schemas.openxmlformats.org/drawingml/2006/picture">
                <pic:pic xmlns:pic="http://schemas.openxmlformats.org/drawingml/2006/picture">
                  <pic:nvPicPr>
                    <pic:cNvPr id="6" name="picture" descr="descript"/>
                    <pic:cNvPicPr/>
                  </pic:nvPicPr>
                  <pic:blipFill>
                    <a:blip r:embed="rId7"/>
                    <a:stretch>
                      <a:fillRect/>
                    </a:stretch>
                  </pic:blipFill>
                  <pic:spPr>
                    <a:xfrm>
                      <a:off x="0" y="0"/>
                      <a:ext cx="2790825" cy="2581275"/>
                    </a:xfrm>
                    <a:prstGeom prst="rect">
                      <a:avLst/>
                    </a:prstGeom>
                  </pic:spPr>
                </pic:pic>
              </a:graphicData>
            </a:graphic>
          </wp:inline>
        </w:drawing>
      </w:r>
      <w:r>
        <w:rPr>
          <w:color w:val="000000"/>
        </w:rPr>
        <w:t xml:space="preserve">         </w:t>
      </w:r>
    </w:p>
    <w:p>
      <w:pPr>
        <w:spacing w:before="60" w:after="60" w:line="312" w:lineRule="auto"/>
        <w:jc w:val="left"/>
      </w:pPr>
      <w:r>
        <w:rPr>
          <w:rFonts w:ascii="微软雅黑" w:hAnsi="微软雅黑" w:eastAsia="微软雅黑" w:cs="微软雅黑"/>
          <w:b w:val="0"/>
          <w:i w:val="0"/>
          <w:color w:val="FF0000"/>
          <w:spacing w:val="0"/>
          <w:sz w:val="28"/>
          <w:shd w:val="clear" w:color="auto" w:fill="auto"/>
        </w:rPr>
        <w:t>注：</w:t>
      </w:r>
      <w:r>
        <w:rPr>
          <w:rFonts w:ascii="微软雅黑" w:hAnsi="微软雅黑" w:eastAsia="微软雅黑" w:cs="微软雅黑"/>
          <w:b w:val="0"/>
          <w:i w:val="0"/>
          <w:color w:val="FF0000"/>
          <w:spacing w:val="0"/>
          <w:sz w:val="22"/>
          <w:shd w:val="clear" w:color="auto" w:fill="auto"/>
        </w:rPr>
        <w:t>在卢克（克罗诺斯岛）下面的德洛斯矿山，骨龙(神殿之巅）做宠物和称号升级的每日副本。</w:t>
      </w:r>
    </w:p>
    <w:p>
      <w:pPr>
        <w:spacing w:before="60" w:after="60" w:line="312" w:lineRule="auto"/>
        <w:jc w:val="center"/>
      </w:pPr>
      <w:r>
        <w:rPr>
          <w:color w:val="000000"/>
        </w:rPr>
        <w:t xml:space="preserve">                  </w:t>
      </w:r>
      <w:r>
        <w:drawing>
          <wp:inline distT="0" distB="0" distL="0" distR="0">
            <wp:extent cx="4324350" cy="1581150"/>
            <wp:effectExtent l="0" t="0" r="0" b="0"/>
            <wp:docPr id="7" name="picture" descr="descript"/>
            <wp:cNvGraphicFramePr/>
            <a:graphic xmlns:a="http://schemas.openxmlformats.org/drawingml/2006/main">
              <a:graphicData uri="http://schemas.openxmlformats.org/drawingml/2006/picture">
                <pic:pic xmlns:pic="http://schemas.openxmlformats.org/drawingml/2006/picture">
                  <pic:nvPicPr>
                    <pic:cNvPr id="7" name="picture" descr="descript"/>
                    <pic:cNvPicPr/>
                  </pic:nvPicPr>
                  <pic:blipFill>
                    <a:blip r:embed="rId8"/>
                    <a:srcRect/>
                    <a:stretch>
                      <a:fillRect/>
                    </a:stretch>
                  </pic:blipFill>
                  <pic:spPr>
                    <a:xfrm>
                      <a:off x="0" y="0"/>
                      <a:ext cx="4324350" cy="1581150"/>
                    </a:xfrm>
                    <a:prstGeom prst="rect">
                      <a:avLst/>
                    </a:prstGeom>
                  </pic:spPr>
                </pic:pic>
              </a:graphicData>
            </a:graphic>
          </wp:inline>
        </w:drawing>
      </w:r>
      <w:r>
        <w:rPr>
          <w:color w:val="000000"/>
        </w:rPr>
        <w:t xml:space="preserve">         </w:t>
      </w:r>
    </w:p>
    <w:p>
      <w:pPr>
        <w:spacing w:before="60" w:after="60" w:line="312" w:lineRule="auto"/>
        <w:jc w:val="left"/>
      </w:pPr>
    </w:p>
    <w:p>
      <w:pPr>
        <w:pStyle w:val="3"/>
      </w:pPr>
      <w:r>
        <w:rPr>
          <w:rFonts w:ascii="微软雅黑" w:hAnsi="微软雅黑" w:eastAsia="微软雅黑" w:cs="微软雅黑"/>
          <w:b/>
          <w:i w:val="0"/>
          <w:color w:val="1A1A1A"/>
          <w:spacing w:val="0"/>
          <w:sz w:val="32"/>
          <w:shd w:val="clear" w:color="auto" w:fill="auto"/>
        </w:rPr>
        <w:t>第一阶段：起步阶段</w:t>
      </w:r>
    </w:p>
    <w:p>
      <w:pPr>
        <w:spacing w:before="60" w:after="60" w:line="312" w:lineRule="auto"/>
        <w:jc w:val="left"/>
      </w:pPr>
      <w:r>
        <w:rPr>
          <w:rFonts w:ascii="微软雅黑" w:hAnsi="微软雅黑" w:eastAsia="微软雅黑" w:cs="微软雅黑"/>
          <w:b/>
          <w:i w:val="0"/>
          <w:color w:val="000000"/>
          <w:spacing w:val="0"/>
          <w:sz w:val="22"/>
          <w:shd w:val="clear" w:color="auto" w:fill="auto"/>
        </w:rPr>
        <w:t>附魔宝珠在凯莉可以购买，打造好装备之后，找歌兰蒂斯完成一下个个区域的深渊任务，都是一无色完成，任务完成后直接去格蓝迪砖场干深渊，一边做任务给金币魔刹石，一边深渊爆到不是自己的史诗装备分解后获得狗眼可以去兑换深渊票或者到爱丽丝商店兑换远古史诗，几天就可以肝一套了，记得做下限定每日任务，给很多魔刹石，深渊的同时就吧任务做了，史诗毕业后狗眼还有大用处，可以到酒馆兑换超给力的异界套装宠物装备。</w:t>
      </w:r>
    </w:p>
    <w:p>
      <w:pPr>
        <w:spacing w:before="60" w:after="60" w:line="312" w:lineRule="auto"/>
        <w:jc w:val="left"/>
      </w:pPr>
      <w:r>
        <w:rPr>
          <w:color w:val="000000"/>
        </w:rPr>
        <w:t xml:space="preserve">                  </w:t>
      </w:r>
      <w:r>
        <w:drawing>
          <wp:inline distT="0" distB="0" distL="0" distR="0">
            <wp:extent cx="6010275" cy="5810250"/>
            <wp:effectExtent l="0" t="0" r="0" b="0"/>
            <wp:docPr id="8" name="picture" descr="descript"/>
            <wp:cNvGraphicFramePr/>
            <a:graphic xmlns:a="http://schemas.openxmlformats.org/drawingml/2006/main">
              <a:graphicData uri="http://schemas.openxmlformats.org/drawingml/2006/picture">
                <pic:pic xmlns:pic="http://schemas.openxmlformats.org/drawingml/2006/picture">
                  <pic:nvPicPr>
                    <pic:cNvPr id="8" name="picture" descr="descript"/>
                    <pic:cNvPicPr/>
                  </pic:nvPicPr>
                  <pic:blipFill>
                    <a:blip r:embed="rId9"/>
                    <a:stretch>
                      <a:fillRect/>
                    </a:stretch>
                  </pic:blipFill>
                  <pic:spPr>
                    <a:xfrm>
                      <a:off x="0" y="0"/>
                      <a:ext cx="6010275" cy="5810250"/>
                    </a:xfrm>
                    <a:prstGeom prst="rect">
                      <a:avLst/>
                    </a:prstGeom>
                  </pic:spPr>
                </pic:pic>
              </a:graphicData>
            </a:graphic>
          </wp:inline>
        </w:drawing>
      </w:r>
      <w:r>
        <w:rPr>
          <w:color w:val="000000"/>
        </w:rPr>
        <w:t xml:space="preserve">         </w:t>
      </w:r>
    </w:p>
    <w:p>
      <w:pPr>
        <w:spacing w:before="60" w:after="60" w:line="312" w:lineRule="auto"/>
        <w:jc w:val="left"/>
      </w:pPr>
      <w:r>
        <w:rPr>
          <w:color w:val="000000"/>
        </w:rPr>
        <w:t xml:space="preserve">                  </w:t>
      </w:r>
      <w:r>
        <w:drawing>
          <wp:inline distT="0" distB="0" distL="0" distR="0">
            <wp:extent cx="2428875" cy="1104900"/>
            <wp:effectExtent l="0" t="0" r="0" b="0"/>
            <wp:docPr id="9" name="picture" descr="descript"/>
            <wp:cNvGraphicFramePr/>
            <a:graphic xmlns:a="http://schemas.openxmlformats.org/drawingml/2006/main">
              <a:graphicData uri="http://schemas.openxmlformats.org/drawingml/2006/picture">
                <pic:pic xmlns:pic="http://schemas.openxmlformats.org/drawingml/2006/picture">
                  <pic:nvPicPr>
                    <pic:cNvPr id="9" name="picture" descr="descript"/>
                    <pic:cNvPicPr/>
                  </pic:nvPicPr>
                  <pic:blipFill>
                    <a:blip r:embed="rId10"/>
                    <a:stretch>
                      <a:fillRect/>
                    </a:stretch>
                  </pic:blipFill>
                  <pic:spPr>
                    <a:xfrm>
                      <a:off x="0" y="0"/>
                      <a:ext cx="2428875" cy="1104900"/>
                    </a:xfrm>
                    <a:prstGeom prst="rect">
                      <a:avLst/>
                    </a:prstGeom>
                  </pic:spPr>
                </pic:pic>
              </a:graphicData>
            </a:graphic>
          </wp:inline>
        </w:drawing>
      </w:r>
      <w:r>
        <w:rPr>
          <w:color w:val="000000"/>
        </w:rPr>
        <w:t xml:space="preserve">         </w:t>
      </w:r>
    </w:p>
    <w:p>
      <w:pPr>
        <w:spacing w:before="60" w:after="60" w:line="312" w:lineRule="auto"/>
        <w:jc w:val="left"/>
      </w:pPr>
      <w:r>
        <w:rPr>
          <w:rFonts w:ascii="微软雅黑" w:hAnsi="微软雅黑" w:eastAsia="微软雅黑" w:cs="微软雅黑"/>
          <w:b w:val="0"/>
          <w:i w:val="0"/>
          <w:color w:val="1A1A1A"/>
          <w:spacing w:val="0"/>
          <w:sz w:val="32"/>
          <w:shd w:val="clear" w:color="auto" w:fill="auto"/>
        </w:rPr>
        <w:t>第二阶段：小成阶段</w:t>
      </w:r>
    </w:p>
    <w:p>
      <w:pPr>
        <w:spacing w:before="60" w:after="60" w:line="312" w:lineRule="auto"/>
        <w:jc w:val="left"/>
      </w:pPr>
      <w:r>
        <w:rPr>
          <w:rFonts w:ascii="微软雅黑" w:hAnsi="微软雅黑" w:eastAsia="微软雅黑" w:cs="微软雅黑"/>
          <w:b w:val="0"/>
          <w:i w:val="0"/>
          <w:color w:val="1A1A1A"/>
          <w:spacing w:val="0"/>
          <w:sz w:val="32"/>
          <w:shd w:val="clear" w:color="auto" w:fill="auto"/>
        </w:rPr>
        <w:t>智慧引导副本爆85史诗概率很高有极低概率出荒古系列的所有装备。不容错过的福利哦。</w:t>
      </w:r>
    </w:p>
    <w:p>
      <w:pPr>
        <w:spacing w:before="60" w:after="60" w:line="312" w:lineRule="auto"/>
        <w:jc w:val="left"/>
      </w:pPr>
      <w:r>
        <w:rPr>
          <w:color w:val="000000"/>
        </w:rPr>
        <w:t xml:space="preserve">                           </w:t>
      </w:r>
    </w:p>
    <w:p>
      <w:pPr>
        <w:spacing w:before="60" w:after="60" w:line="312" w:lineRule="auto"/>
        <w:jc w:val="left"/>
      </w:pPr>
      <w:r>
        <w:rPr>
          <w:rFonts w:ascii="微软雅黑" w:hAnsi="微软雅黑" w:eastAsia="微软雅黑" w:cs="微软雅黑"/>
          <w:b w:val="0"/>
          <w:i w:val="0"/>
          <w:color w:val="000000"/>
          <w:spacing w:val="0"/>
          <w:sz w:val="21"/>
          <w:shd w:val="clear" w:color="auto" w:fill="auto"/>
        </w:rPr>
        <w:t>搬砖副本：巨龙三副本都是搬砖副本，副本不要门票可以无限刷，适合那些深渊毕业的人搬砖的副本</w:t>
      </w:r>
    </w:p>
    <w:p>
      <w:pPr>
        <w:spacing w:before="60" w:after="60" w:line="312" w:lineRule="auto"/>
        <w:jc w:val="left"/>
      </w:pPr>
      <w:r>
        <w:rPr>
          <w:rFonts w:ascii="微软雅黑" w:hAnsi="微软雅黑" w:eastAsia="微软雅黑" w:cs="微软雅黑"/>
          <w:b w:val="0"/>
          <w:i w:val="0"/>
          <w:color w:val="000000"/>
          <w:spacing w:val="0"/>
          <w:sz w:val="21"/>
          <w:shd w:val="clear" w:color="auto" w:fill="auto"/>
        </w:rPr>
        <w:t>掉落强烈的痕迹</w:t>
      </w:r>
      <w:r>
        <w:rPr>
          <w:rFonts w:hint="eastAsia" w:ascii="微软雅黑" w:hAnsi="微软雅黑" w:eastAsia="微软雅黑" w:cs="微软雅黑"/>
          <w:b w:val="0"/>
          <w:i w:val="0"/>
          <w:color w:val="000000"/>
          <w:spacing w:val="0"/>
          <w:sz w:val="21"/>
          <w:shd w:val="clear" w:color="auto" w:fill="auto"/>
          <w:lang w:eastAsia="zh-CN"/>
        </w:rPr>
        <w:t>、</w:t>
      </w:r>
      <w:r>
        <w:rPr>
          <w:rFonts w:hint="eastAsia" w:ascii="微软雅黑" w:hAnsi="微软雅黑" w:eastAsia="微软雅黑" w:cs="微软雅黑"/>
          <w:b w:val="0"/>
          <w:i w:val="0"/>
          <w:color w:val="000000"/>
          <w:spacing w:val="0"/>
          <w:sz w:val="21"/>
          <w:shd w:val="clear" w:color="auto" w:fill="auto"/>
          <w:lang w:val="en-US" w:eastAsia="zh-CN"/>
        </w:rPr>
        <w:t>矛盾。</w:t>
      </w:r>
      <w:r>
        <w:rPr>
          <w:rFonts w:ascii="微软雅黑" w:hAnsi="微软雅黑" w:eastAsia="微软雅黑" w:cs="微软雅黑"/>
          <w:b w:val="0"/>
          <w:i w:val="0"/>
          <w:color w:val="000000"/>
          <w:spacing w:val="0"/>
          <w:sz w:val="21"/>
          <w:shd w:val="clear" w:color="auto" w:fill="auto"/>
        </w:rPr>
        <w:t>、魔刹石，都是打造装备的材料</w:t>
      </w:r>
    </w:p>
    <w:p>
      <w:pPr>
        <w:spacing w:before="60" w:after="60" w:line="312" w:lineRule="auto"/>
        <w:jc w:val="left"/>
      </w:pPr>
      <w:r>
        <w:rPr>
          <w:color w:val="000000"/>
        </w:rPr>
        <w:t xml:space="preserve">                  </w:t>
      </w:r>
      <w:r>
        <w:drawing>
          <wp:inline distT="0" distB="0" distL="0" distR="0">
            <wp:extent cx="9477375" cy="7019925"/>
            <wp:effectExtent l="0" t="0" r="0" b="0"/>
            <wp:docPr id="11" name="picture" descr="descript"/>
            <wp:cNvGraphicFramePr/>
            <a:graphic xmlns:a="http://schemas.openxmlformats.org/drawingml/2006/main">
              <a:graphicData uri="http://schemas.openxmlformats.org/drawingml/2006/picture">
                <pic:pic xmlns:pic="http://schemas.openxmlformats.org/drawingml/2006/picture">
                  <pic:nvPicPr>
                    <pic:cNvPr id="11" name="picture" descr="descript"/>
                    <pic:cNvPicPr/>
                  </pic:nvPicPr>
                  <pic:blipFill>
                    <a:blip r:embed="rId11"/>
                    <a:stretch>
                      <a:fillRect/>
                    </a:stretch>
                  </pic:blipFill>
                  <pic:spPr>
                    <a:xfrm>
                      <a:off x="0" y="0"/>
                      <a:ext cx="9477375" cy="7019925"/>
                    </a:xfrm>
                    <a:prstGeom prst="rect">
                      <a:avLst/>
                    </a:prstGeom>
                  </pic:spPr>
                </pic:pic>
              </a:graphicData>
            </a:graphic>
          </wp:inline>
        </w:drawing>
      </w:r>
      <w:r>
        <w:rPr>
          <w:color w:val="000000"/>
        </w:rPr>
        <w:t xml:space="preserve">         </w:t>
      </w:r>
    </w:p>
    <w:p>
      <w:pPr>
        <w:spacing w:before="60" w:after="60" w:line="312" w:lineRule="auto"/>
        <w:jc w:val="left"/>
      </w:pPr>
      <w:r>
        <w:rPr>
          <w:rFonts w:ascii="微软雅黑" w:hAnsi="微软雅黑" w:eastAsia="微软雅黑" w:cs="微软雅黑"/>
          <w:b/>
          <w:i w:val="0"/>
          <w:color w:val="000000"/>
          <w:spacing w:val="0"/>
          <w:sz w:val="22"/>
          <w:shd w:val="clear" w:color="auto" w:fill="auto"/>
        </w:rPr>
        <w:t>特色副本二</w:t>
      </w:r>
      <w:r>
        <w:rPr>
          <w:rFonts w:ascii="微软雅黑" w:hAnsi="微软雅黑" w:eastAsia="微软雅黑" w:cs="微软雅黑"/>
          <w:b w:val="0"/>
          <w:i w:val="0"/>
          <w:color w:val="000000"/>
          <w:spacing w:val="0"/>
          <w:sz w:val="22"/>
          <w:shd w:val="clear" w:color="auto" w:fill="auto"/>
        </w:rPr>
        <w:t>：记忆之地、无底坑道：掉落85史诗，金币袋，门票完成团本竞速任务给唯一打金币副本。</w:t>
      </w:r>
    </w:p>
    <w:p>
      <w:pPr>
        <w:spacing w:before="60" w:after="60" w:line="312" w:lineRule="auto"/>
        <w:jc w:val="left"/>
      </w:pPr>
      <w:r>
        <w:rPr>
          <w:rFonts w:ascii="微软雅黑" w:hAnsi="微软雅黑" w:eastAsia="微软雅黑" w:cs="微软雅黑"/>
          <w:b w:val="0"/>
          <w:i w:val="0"/>
          <w:color w:val="000000"/>
          <w:spacing w:val="0"/>
          <w:sz w:val="22"/>
          <w:shd w:val="clear" w:color="auto" w:fill="auto"/>
        </w:rPr>
        <w:t>神殿之巅：掉落宠物、称号、光环升级材料，</w:t>
      </w:r>
      <w:r>
        <w:rPr>
          <w:color w:val="000000"/>
        </w:rPr>
        <w:t xml:space="preserve">                  </w:t>
      </w:r>
      <w:r>
        <w:drawing>
          <wp:inline distT="0" distB="0" distL="0" distR="0">
            <wp:extent cx="9563100" cy="6905625"/>
            <wp:effectExtent l="0" t="0" r="0" b="0"/>
            <wp:docPr id="12" name="picture" descr="descript"/>
            <wp:cNvGraphicFramePr/>
            <a:graphic xmlns:a="http://schemas.openxmlformats.org/drawingml/2006/main">
              <a:graphicData uri="http://schemas.openxmlformats.org/drawingml/2006/picture">
                <pic:pic xmlns:pic="http://schemas.openxmlformats.org/drawingml/2006/picture">
                  <pic:nvPicPr>
                    <pic:cNvPr id="12" name="picture" descr="descript"/>
                    <pic:cNvPicPr/>
                  </pic:nvPicPr>
                  <pic:blipFill>
                    <a:blip r:embed="rId12"/>
                    <a:stretch>
                      <a:fillRect/>
                    </a:stretch>
                  </pic:blipFill>
                  <pic:spPr>
                    <a:xfrm>
                      <a:off x="0" y="0"/>
                      <a:ext cx="9563100" cy="6905625"/>
                    </a:xfrm>
                    <a:prstGeom prst="rect">
                      <a:avLst/>
                    </a:prstGeom>
                  </pic:spPr>
                </pic:pic>
              </a:graphicData>
            </a:graphic>
          </wp:inline>
        </w:drawing>
      </w:r>
      <w:r>
        <w:rPr>
          <w:color w:val="000000"/>
        </w:rPr>
        <w:t xml:space="preserve">         </w:t>
      </w:r>
    </w:p>
    <w:p>
      <w:pPr>
        <w:spacing w:before="60" w:after="60" w:line="312" w:lineRule="auto"/>
        <w:jc w:val="left"/>
      </w:pPr>
    </w:p>
    <w:p>
      <w:pPr>
        <w:spacing w:before="60" w:after="60" w:line="312" w:lineRule="auto"/>
        <w:jc w:val="left"/>
      </w:pPr>
    </w:p>
    <w:p>
      <w:pPr>
        <w:pStyle w:val="3"/>
      </w:pPr>
      <w:r>
        <w:rPr>
          <w:rFonts w:ascii="微软雅黑" w:hAnsi="微软雅黑" w:eastAsia="微软雅黑" w:cs="微软雅黑"/>
          <w:b/>
          <w:i w:val="0"/>
          <w:color w:val="1A1A1A"/>
          <w:spacing w:val="0"/>
          <w:sz w:val="32"/>
          <w:shd w:val="clear" w:color="auto" w:fill="auto"/>
        </w:rPr>
        <w:t>第三阶段：安图恩系列装备</w:t>
      </w:r>
    </w:p>
    <w:p>
      <w:pPr>
        <w:spacing w:before="60" w:after="60" w:line="312" w:lineRule="auto"/>
        <w:jc w:val="left"/>
      </w:pPr>
      <w:r>
        <w:rPr>
          <w:rFonts w:ascii="微软雅黑" w:hAnsi="微软雅黑" w:eastAsia="微软雅黑" w:cs="微软雅黑"/>
          <w:b/>
          <w:i w:val="0"/>
          <w:color w:val="333333"/>
          <w:spacing w:val="0"/>
          <w:sz w:val="22"/>
          <w:shd w:val="clear" w:color="auto" w:fill="auto"/>
        </w:rPr>
        <w:t>在集齐85SS一整套之后</w:t>
      </w:r>
    </w:p>
    <w:p>
      <w:pPr>
        <w:spacing w:before="60" w:after="60" w:line="312" w:lineRule="auto"/>
        <w:jc w:val="both"/>
      </w:pPr>
      <w:r>
        <w:rPr>
          <w:rFonts w:ascii="微软雅黑" w:hAnsi="微软雅黑" w:eastAsia="微软雅黑" w:cs="微软雅黑"/>
          <w:b/>
          <w:i w:val="0"/>
          <w:color w:val="333333"/>
          <w:spacing w:val="0"/>
          <w:sz w:val="22"/>
          <w:shd w:val="clear" w:color="auto" w:fill="auto"/>
        </w:rPr>
        <w:t>使用移动药剂来到苍穹贵族号，讨伐安图恩记得找乌恩接每日任务，掉落：85传说、85史诗</w:t>
      </w:r>
    </w:p>
    <w:p>
      <w:pPr>
        <w:spacing w:before="60" w:after="60" w:line="312" w:lineRule="auto"/>
        <w:jc w:val="both"/>
      </w:pPr>
      <w:r>
        <w:rPr>
          <w:rFonts w:ascii="微软雅黑" w:hAnsi="微软雅黑" w:eastAsia="微软雅黑" w:cs="微软雅黑"/>
          <w:b/>
          <w:i w:val="0"/>
          <w:color w:val="333333"/>
          <w:spacing w:val="0"/>
          <w:sz w:val="22"/>
          <w:shd w:val="clear" w:color="auto" w:fill="auto"/>
        </w:rPr>
        <w:t>NPC：乌恩&lt;兑换装备&gt;   荒古武器、各种无尽装备，后期都能升级基本上3天就能做出一件荒古武器2天一件无尽装备1天可以升级一件90A</w:t>
      </w:r>
    </w:p>
    <w:p>
      <w:pPr>
        <w:spacing w:before="60" w:after="60" w:line="312" w:lineRule="auto"/>
        <w:jc w:val="both"/>
      </w:pPr>
      <w:r>
        <w:rPr>
          <w:color w:val="000000"/>
        </w:rPr>
        <w:t xml:space="preserve">                  </w:t>
      </w:r>
      <w:r>
        <w:drawing>
          <wp:inline distT="0" distB="0" distL="0" distR="0">
            <wp:extent cx="4743450" cy="4838700"/>
            <wp:effectExtent l="0" t="0" r="0" b="0"/>
            <wp:docPr id="13" name="picture" descr="descript"/>
            <wp:cNvGraphicFramePr/>
            <a:graphic xmlns:a="http://schemas.openxmlformats.org/drawingml/2006/main">
              <a:graphicData uri="http://schemas.openxmlformats.org/drawingml/2006/picture">
                <pic:pic xmlns:pic="http://schemas.openxmlformats.org/drawingml/2006/picture">
                  <pic:nvPicPr>
                    <pic:cNvPr id="13" name="picture" descr="descript"/>
                    <pic:cNvPicPr/>
                  </pic:nvPicPr>
                  <pic:blipFill>
                    <a:blip r:embed="rId13"/>
                    <a:stretch>
                      <a:fillRect/>
                    </a:stretch>
                  </pic:blipFill>
                  <pic:spPr>
                    <a:xfrm>
                      <a:off x="0" y="0"/>
                      <a:ext cx="4743450" cy="4838700"/>
                    </a:xfrm>
                    <a:prstGeom prst="rect">
                      <a:avLst/>
                    </a:prstGeom>
                  </pic:spPr>
                </pic:pic>
              </a:graphicData>
            </a:graphic>
          </wp:inline>
        </w:drawing>
      </w:r>
      <w:r>
        <w:rPr>
          <w:color w:val="000000"/>
        </w:rPr>
        <w:t xml:space="preserve">         </w:t>
      </w:r>
    </w:p>
    <w:p>
      <w:pPr>
        <w:spacing w:before="60" w:after="60" w:line="312" w:lineRule="auto"/>
        <w:jc w:val="both"/>
      </w:pPr>
      <w:r>
        <w:rPr>
          <w:rFonts w:ascii="微软雅黑" w:hAnsi="微软雅黑" w:eastAsia="微软雅黑" w:cs="微软雅黑"/>
          <w:b/>
          <w:i w:val="0"/>
          <w:color w:val="333333"/>
          <w:spacing w:val="0"/>
          <w:sz w:val="22"/>
          <w:shd w:val="clear" w:color="auto" w:fill="auto"/>
        </w:rPr>
        <w:t>NPC：奈恩&lt;升级90A&gt;   深渊爆的85史诗可以在奈恩商店购买设计图升级90A</w:t>
      </w:r>
    </w:p>
    <w:p>
      <w:pPr>
        <w:spacing w:before="60" w:after="60" w:line="312" w:lineRule="auto"/>
        <w:jc w:val="both"/>
      </w:pPr>
      <w:r>
        <w:rPr>
          <w:color w:val="000000"/>
        </w:rPr>
        <w:t xml:space="preserve">                           </w:t>
      </w:r>
      <w:r>
        <w:rPr>
          <w:color w:val="000000"/>
        </w:rPr>
        <w:drawing>
          <wp:inline distT="0" distB="0" distL="0" distR="0">
            <wp:extent cx="8610600" cy="4876800"/>
            <wp:effectExtent l="0" t="0" r="0" b="0"/>
            <wp:docPr id="14" name="picture" descr="descript"/>
            <wp:cNvGraphicFramePr/>
            <a:graphic xmlns:a="http://schemas.openxmlformats.org/drawingml/2006/main">
              <a:graphicData uri="http://schemas.openxmlformats.org/drawingml/2006/picture">
                <pic:pic xmlns:pic="http://schemas.openxmlformats.org/drawingml/2006/picture">
                  <pic:nvPicPr>
                    <pic:cNvPr id="14" name="picture" descr="descript"/>
                    <pic:cNvPicPr/>
                  </pic:nvPicPr>
                  <pic:blipFill>
                    <a:blip r:embed="rId14"/>
                    <a:stretch>
                      <a:fillRect/>
                    </a:stretch>
                  </pic:blipFill>
                  <pic:spPr>
                    <a:xfrm>
                      <a:off x="0" y="0"/>
                      <a:ext cx="8610600" cy="4876800"/>
                    </a:xfrm>
                    <a:prstGeom prst="rect">
                      <a:avLst/>
                    </a:prstGeom>
                  </pic:spPr>
                </pic:pic>
              </a:graphicData>
            </a:graphic>
          </wp:inline>
        </w:drawing>
      </w:r>
    </w:p>
    <w:p>
      <w:pPr>
        <w:spacing w:before="60" w:after="60" w:line="312" w:lineRule="auto"/>
        <w:jc w:val="both"/>
      </w:pPr>
    </w:p>
    <w:p>
      <w:pPr>
        <w:spacing w:before="60" w:after="60" w:line="312" w:lineRule="auto"/>
        <w:jc w:val="both"/>
      </w:pPr>
    </w:p>
    <w:p>
      <w:pPr>
        <w:spacing w:before="60" w:after="60" w:line="312" w:lineRule="auto"/>
        <w:jc w:val="left"/>
      </w:pPr>
    </w:p>
    <w:p>
      <w:pPr>
        <w:spacing w:before="60" w:after="60" w:line="312" w:lineRule="auto"/>
        <w:jc w:val="left"/>
      </w:pPr>
    </w:p>
    <w:p>
      <w:pPr>
        <w:spacing w:before="60" w:after="60" w:line="312" w:lineRule="auto"/>
        <w:jc w:val="left"/>
      </w:pPr>
      <w:r>
        <w:rPr>
          <w:rFonts w:ascii="微软雅黑" w:hAnsi="微软雅黑" w:eastAsia="微软雅黑" w:cs="微软雅黑"/>
          <w:b/>
          <w:i w:val="0"/>
          <w:color w:val="333333"/>
          <w:spacing w:val="0"/>
          <w:sz w:val="22"/>
          <w:shd w:val="clear" w:color="auto" w:fill="auto"/>
        </w:rPr>
        <w:t>安徒恩团本难度有点大建议组队通关，或者找大佬带！副本极致优化，组4人都不会卡，在这里可以体验到国服团本的快乐！</w:t>
      </w:r>
    </w:p>
    <w:p>
      <w:pPr>
        <w:spacing w:before="60" w:after="60" w:line="312" w:lineRule="auto"/>
        <w:jc w:val="left"/>
      </w:pPr>
    </w:p>
    <w:p>
      <w:pPr>
        <w:spacing w:before="60" w:after="60" w:line="312" w:lineRule="auto"/>
        <w:jc w:val="left"/>
      </w:pPr>
    </w:p>
    <w:p>
      <w:pPr>
        <w:spacing w:before="60" w:after="60" w:line="312" w:lineRule="auto"/>
        <w:jc w:val="center"/>
      </w:pPr>
      <w:r>
        <w:rPr>
          <w:color w:val="000000"/>
        </w:rPr>
        <w:t xml:space="preserve">                  </w:t>
      </w:r>
      <w:r>
        <w:drawing>
          <wp:inline distT="0" distB="0" distL="0" distR="0">
            <wp:extent cx="5753100" cy="4314825"/>
            <wp:effectExtent l="0" t="0" r="0" b="0"/>
            <wp:docPr id="15" name="picture" descr="descript"/>
            <wp:cNvGraphicFramePr/>
            <a:graphic xmlns:a="http://schemas.openxmlformats.org/drawingml/2006/main">
              <a:graphicData uri="http://schemas.openxmlformats.org/drawingml/2006/picture">
                <pic:pic xmlns:pic="http://schemas.openxmlformats.org/drawingml/2006/picture">
                  <pic:nvPicPr>
                    <pic:cNvPr id="15" name="picture" descr="descript"/>
                    <pic:cNvPicPr/>
                  </pic:nvPicPr>
                  <pic:blipFill>
                    <a:blip r:embed="rId15"/>
                    <a:stretch>
                      <a:fillRect/>
                    </a:stretch>
                  </pic:blipFill>
                  <pic:spPr>
                    <a:xfrm>
                      <a:off x="0" y="0"/>
                      <a:ext cx="5753100" cy="4314825"/>
                    </a:xfrm>
                    <a:prstGeom prst="rect">
                      <a:avLst/>
                    </a:prstGeom>
                  </pic:spPr>
                </pic:pic>
              </a:graphicData>
            </a:graphic>
          </wp:inline>
        </w:drawing>
      </w:r>
      <w:r>
        <w:rPr>
          <w:color w:val="000000"/>
        </w:rPr>
        <w:t xml:space="preserve">         </w:t>
      </w:r>
    </w:p>
    <w:p>
      <w:pPr>
        <w:spacing w:before="60" w:after="60" w:line="312" w:lineRule="auto"/>
        <w:jc w:val="center"/>
      </w:pPr>
    </w:p>
    <w:p>
      <w:pPr>
        <w:spacing w:before="60" w:after="60" w:line="312" w:lineRule="auto"/>
        <w:jc w:val="center"/>
      </w:pPr>
    </w:p>
    <w:p>
      <w:pPr>
        <w:spacing w:before="60" w:after="60" w:line="312" w:lineRule="auto"/>
        <w:jc w:val="center"/>
      </w:pPr>
    </w:p>
    <w:p>
      <w:pPr>
        <w:spacing w:before="60" w:after="60" w:line="312" w:lineRule="auto"/>
        <w:jc w:val="center"/>
      </w:pPr>
    </w:p>
    <w:p>
      <w:pPr>
        <w:spacing w:before="60" w:after="60" w:line="312" w:lineRule="auto"/>
        <w:jc w:val="center"/>
      </w:pPr>
    </w:p>
    <w:p>
      <w:pPr>
        <w:spacing w:before="60" w:after="60" w:line="312" w:lineRule="auto"/>
        <w:jc w:val="center"/>
      </w:pPr>
    </w:p>
    <w:p>
      <w:pPr>
        <w:spacing w:before="60" w:after="60" w:line="312" w:lineRule="auto"/>
        <w:jc w:val="center"/>
      </w:pPr>
    </w:p>
    <w:p>
      <w:pPr>
        <w:spacing w:before="60" w:after="60" w:line="312" w:lineRule="auto"/>
        <w:jc w:val="center"/>
      </w:pPr>
    </w:p>
    <w:p>
      <w:pPr>
        <w:pStyle w:val="3"/>
      </w:pPr>
      <w:r>
        <w:rPr>
          <w:rFonts w:ascii="微软雅黑" w:hAnsi="微软雅黑" w:eastAsia="微软雅黑" w:cs="微软雅黑"/>
          <w:b/>
          <w:i w:val="0"/>
          <w:color w:val="1A1A1A"/>
          <w:spacing w:val="0"/>
          <w:sz w:val="32"/>
          <w:shd w:val="clear" w:color="auto" w:fill="auto"/>
        </w:rPr>
        <w:t>第四阶段：卢克系列装备（中期主要）</w:t>
      </w:r>
    </w:p>
    <w:p>
      <w:pPr>
        <w:spacing w:before="60" w:after="60" w:line="312" w:lineRule="auto"/>
        <w:jc w:val="left"/>
      </w:pPr>
      <w:r>
        <w:rPr>
          <w:rFonts w:ascii="微软雅黑" w:hAnsi="微软雅黑" w:eastAsia="微软雅黑" w:cs="微软雅黑"/>
          <w:b/>
          <w:i w:val="0"/>
          <w:color w:val="333333"/>
          <w:spacing w:val="0"/>
          <w:sz w:val="22"/>
          <w:shd w:val="clear" w:color="auto" w:fill="auto"/>
        </w:rPr>
        <w:t>在乌龟系列装备毕业后传进入克罗诺斯岛讨伐卢克，并将装备升级</w:t>
      </w:r>
    </w:p>
    <w:p>
      <w:pPr>
        <w:spacing w:before="60" w:after="60" w:line="312" w:lineRule="auto"/>
        <w:jc w:val="left"/>
      </w:pPr>
      <w:r>
        <w:rPr>
          <w:rFonts w:ascii="微软雅黑" w:hAnsi="微软雅黑" w:eastAsia="微软雅黑" w:cs="微软雅黑"/>
          <w:b/>
          <w:i w:val="0"/>
          <w:color w:val="FF0000"/>
          <w:spacing w:val="0"/>
          <w:sz w:val="22"/>
          <w:shd w:val="clear" w:color="auto" w:fill="auto"/>
        </w:rPr>
        <w:t xml:space="preserve">将85史诗套升级为90A，五无尽升级为恍惚二神器，后续再将90A升级为90B 恍惚二神器再升级成王良套和海伯伦  王良套和海伯伦 </w:t>
      </w:r>
    </w:p>
    <w:p>
      <w:pPr>
        <w:spacing w:before="60" w:after="60" w:line="312" w:lineRule="auto"/>
        <w:jc w:val="left"/>
      </w:pPr>
      <w:r>
        <w:rPr>
          <w:rFonts w:ascii="微软雅黑" w:hAnsi="微软雅黑" w:eastAsia="微软雅黑" w:cs="微软雅黑"/>
          <w:b/>
          <w:i w:val="0"/>
          <w:color w:val="333333"/>
          <w:spacing w:val="0"/>
          <w:sz w:val="22"/>
          <w:shd w:val="clear" w:color="auto" w:fill="auto"/>
        </w:rPr>
        <w:t xml:space="preserve">掉落：85传说 85史诗 </w:t>
      </w:r>
    </w:p>
    <w:p>
      <w:pPr>
        <w:spacing w:before="60" w:after="60" w:line="312" w:lineRule="auto"/>
        <w:jc w:val="left"/>
      </w:pPr>
      <w:r>
        <w:rPr>
          <w:rFonts w:ascii="微软雅黑" w:hAnsi="微软雅黑" w:eastAsia="微软雅黑" w:cs="微软雅黑"/>
          <w:b/>
          <w:i w:val="0"/>
          <w:color w:val="333333"/>
          <w:spacing w:val="0"/>
          <w:sz w:val="22"/>
          <w:shd w:val="clear" w:color="auto" w:fill="auto"/>
        </w:rPr>
        <w:t>NPC：学霸罗伊&lt;兑换装备&gt;可以升级为90B套，套路和安徒恩一样，这里就不过多说明，大家游戏里面查看即可，</w:t>
      </w:r>
    </w:p>
    <w:p>
      <w:pPr>
        <w:spacing w:before="60" w:after="60" w:line="312" w:lineRule="auto"/>
        <w:jc w:val="left"/>
      </w:pPr>
    </w:p>
    <w:p>
      <w:pPr>
        <w:spacing w:before="60" w:after="60" w:line="312" w:lineRule="auto"/>
        <w:jc w:val="left"/>
      </w:pPr>
    </w:p>
    <w:p>
      <w:pPr>
        <w:spacing w:before="60" w:after="60" w:line="312" w:lineRule="auto"/>
        <w:jc w:val="left"/>
      </w:pPr>
    </w:p>
    <w:p>
      <w:pPr>
        <w:spacing w:before="60" w:after="60" w:line="312" w:lineRule="auto"/>
        <w:jc w:val="left"/>
      </w:pPr>
    </w:p>
    <w:p>
      <w:pPr>
        <w:spacing w:before="60" w:after="60" w:line="312" w:lineRule="auto"/>
        <w:jc w:val="center"/>
      </w:pPr>
      <w:r>
        <w:rPr>
          <w:color w:val="000000"/>
        </w:rPr>
        <w:t xml:space="preserve">                  </w:t>
      </w:r>
      <w:r>
        <w:drawing>
          <wp:inline distT="0" distB="0" distL="0" distR="0">
            <wp:extent cx="5753100" cy="4314825"/>
            <wp:effectExtent l="0" t="0" r="0" b="0"/>
            <wp:docPr id="16" name="picture" descr="descript"/>
            <wp:cNvGraphicFramePr/>
            <a:graphic xmlns:a="http://schemas.openxmlformats.org/drawingml/2006/main">
              <a:graphicData uri="http://schemas.openxmlformats.org/drawingml/2006/picture">
                <pic:pic xmlns:pic="http://schemas.openxmlformats.org/drawingml/2006/picture">
                  <pic:nvPicPr>
                    <pic:cNvPr id="16" name="picture" descr="descript"/>
                    <pic:cNvPicPr/>
                  </pic:nvPicPr>
                  <pic:blipFill>
                    <a:blip r:embed="rId16"/>
                    <a:stretch>
                      <a:fillRect/>
                    </a:stretch>
                  </pic:blipFill>
                  <pic:spPr>
                    <a:xfrm>
                      <a:off x="0" y="0"/>
                      <a:ext cx="5753100" cy="4314825"/>
                    </a:xfrm>
                    <a:prstGeom prst="rect">
                      <a:avLst/>
                    </a:prstGeom>
                  </pic:spPr>
                </pic:pic>
              </a:graphicData>
            </a:graphic>
          </wp:inline>
        </w:drawing>
      </w:r>
      <w:r>
        <w:rPr>
          <w:color w:val="000000"/>
        </w:rPr>
        <w:t xml:space="preserve">         </w:t>
      </w:r>
    </w:p>
    <w:p>
      <w:pPr>
        <w:spacing w:before="60" w:after="60" w:line="312" w:lineRule="auto"/>
        <w:jc w:val="left"/>
      </w:pPr>
    </w:p>
    <w:p>
      <w:pPr>
        <w:spacing w:before="60" w:after="60" w:line="312" w:lineRule="auto"/>
        <w:jc w:val="left"/>
      </w:pPr>
    </w:p>
    <w:p>
      <w:pPr>
        <w:spacing w:before="60" w:after="60" w:line="312" w:lineRule="auto"/>
        <w:jc w:val="left"/>
      </w:pPr>
      <w:r>
        <w:rPr>
          <w:color w:val="000000"/>
        </w:rPr>
        <w:t xml:space="preserve">                  </w:t>
      </w:r>
      <w:r>
        <w:drawing>
          <wp:inline distT="0" distB="0" distL="0" distR="0">
            <wp:extent cx="9191625" cy="6477000"/>
            <wp:effectExtent l="0" t="0" r="0" b="0"/>
            <wp:docPr id="17" name="picture" descr="descript"/>
            <wp:cNvGraphicFramePr/>
            <a:graphic xmlns:a="http://schemas.openxmlformats.org/drawingml/2006/main">
              <a:graphicData uri="http://schemas.openxmlformats.org/drawingml/2006/picture">
                <pic:pic xmlns:pic="http://schemas.openxmlformats.org/drawingml/2006/picture">
                  <pic:nvPicPr>
                    <pic:cNvPr id="17" name="picture" descr="descript"/>
                    <pic:cNvPicPr/>
                  </pic:nvPicPr>
                  <pic:blipFill>
                    <a:blip r:embed="rId17"/>
                    <a:stretch>
                      <a:fillRect/>
                    </a:stretch>
                  </pic:blipFill>
                  <pic:spPr>
                    <a:xfrm>
                      <a:off x="0" y="0"/>
                      <a:ext cx="9191625" cy="6477000"/>
                    </a:xfrm>
                    <a:prstGeom prst="rect">
                      <a:avLst/>
                    </a:prstGeom>
                  </pic:spPr>
                </pic:pic>
              </a:graphicData>
            </a:graphic>
          </wp:inline>
        </w:drawing>
      </w:r>
      <w:r>
        <w:rPr>
          <w:color w:val="000000"/>
        </w:rPr>
        <w:t xml:space="preserve">                           </w:t>
      </w:r>
      <w:r>
        <w:drawing>
          <wp:inline distT="0" distB="0" distL="0" distR="0">
            <wp:extent cx="9220200" cy="6486525"/>
            <wp:effectExtent l="0" t="0" r="0" b="0"/>
            <wp:docPr id="18" name="picture" descr="descript"/>
            <wp:cNvGraphicFramePr/>
            <a:graphic xmlns:a="http://schemas.openxmlformats.org/drawingml/2006/main">
              <a:graphicData uri="http://schemas.openxmlformats.org/drawingml/2006/picture">
                <pic:pic xmlns:pic="http://schemas.openxmlformats.org/drawingml/2006/picture">
                  <pic:nvPicPr>
                    <pic:cNvPr id="18" name="picture" descr="descript"/>
                    <pic:cNvPicPr/>
                  </pic:nvPicPr>
                  <pic:blipFill>
                    <a:blip r:embed="rId18"/>
                    <a:stretch>
                      <a:fillRect/>
                    </a:stretch>
                  </pic:blipFill>
                  <pic:spPr>
                    <a:xfrm>
                      <a:off x="0" y="0"/>
                      <a:ext cx="9220200" cy="6486525"/>
                    </a:xfrm>
                    <a:prstGeom prst="rect">
                      <a:avLst/>
                    </a:prstGeom>
                  </pic:spPr>
                </pic:pic>
              </a:graphicData>
            </a:graphic>
          </wp:inline>
        </w:drawing>
      </w:r>
      <w:r>
        <w:rPr>
          <w:color w:val="000000"/>
        </w:rPr>
        <w:t xml:space="preserve">         </w:t>
      </w:r>
    </w:p>
    <w:p>
      <w:pPr>
        <w:pStyle w:val="3"/>
      </w:pPr>
      <w:r>
        <w:rPr>
          <w:rFonts w:ascii="微软雅黑" w:hAnsi="微软雅黑" w:eastAsia="微软雅黑" w:cs="微软雅黑"/>
          <w:b/>
          <w:i w:val="0"/>
          <w:color w:val="000000"/>
          <w:spacing w:val="0"/>
          <w:sz w:val="32"/>
          <w:shd w:val="clear" w:color="auto" w:fill="auto"/>
        </w:rPr>
        <w:t>第五阶段 超时空之战</w:t>
      </w:r>
    </w:p>
    <w:p>
      <w:pPr>
        <w:spacing w:before="0" w:after="0" w:line="240" w:lineRule="auto"/>
        <w:jc w:val="both"/>
      </w:pPr>
      <w:r>
        <w:rPr>
          <w:rFonts w:ascii="微软雅黑" w:hAnsi="微软雅黑" w:eastAsia="微软雅黑" w:cs="微软雅黑"/>
          <w:b/>
          <w:i w:val="0"/>
          <w:color w:val="333333"/>
          <w:spacing w:val="0"/>
          <w:sz w:val="22"/>
          <w:shd w:val="clear" w:color="auto" w:fill="auto"/>
        </w:rPr>
        <w:t xml:space="preserve">使用移动药剂来到最后防线 </w:t>
      </w:r>
    </w:p>
    <w:p>
      <w:pPr>
        <w:spacing w:before="0" w:after="0" w:line="240" w:lineRule="auto"/>
        <w:jc w:val="both"/>
      </w:pPr>
    </w:p>
    <w:p>
      <w:pPr>
        <w:spacing w:before="60" w:after="60" w:line="312" w:lineRule="auto"/>
        <w:jc w:val="left"/>
      </w:pPr>
      <w:r>
        <w:rPr>
          <w:rFonts w:ascii="微软雅黑" w:hAnsi="微软雅黑" w:eastAsia="微软雅黑" w:cs="微软雅黑"/>
          <w:b/>
          <w:i w:val="0"/>
          <w:color w:val="333333"/>
          <w:spacing w:val="0"/>
          <w:sz w:val="22"/>
          <w:shd w:val="clear" w:color="auto" w:fill="auto"/>
        </w:rPr>
        <w:t>NPC：假面骑士&lt;兑换装备&gt;</w:t>
      </w:r>
    </w:p>
    <w:p>
      <w:pPr>
        <w:spacing w:before="60" w:after="60" w:line="312" w:lineRule="auto"/>
        <w:jc w:val="left"/>
      </w:pPr>
      <w:r>
        <w:rPr>
          <w:rFonts w:ascii="微软雅黑" w:hAnsi="微软雅黑" w:eastAsia="微软雅黑" w:cs="微软雅黑"/>
          <w:b/>
          <w:i w:val="0"/>
          <w:color w:val="333333"/>
          <w:spacing w:val="0"/>
          <w:sz w:val="22"/>
          <w:shd w:val="clear" w:color="auto" w:fill="auto"/>
        </w:rPr>
        <w:t xml:space="preserve">推荐装备：90B+海伯伦 </w:t>
      </w:r>
    </w:p>
    <w:p>
      <w:pPr>
        <w:spacing w:before="60" w:after="60" w:line="312" w:lineRule="auto"/>
        <w:jc w:val="left"/>
      </w:pPr>
      <w:r>
        <w:rPr>
          <w:rFonts w:ascii="微软雅黑" w:hAnsi="微软雅黑" w:eastAsia="微软雅黑" w:cs="微软雅黑"/>
          <w:b/>
          <w:i w:val="0"/>
          <w:color w:val="333333"/>
          <w:spacing w:val="0"/>
          <w:sz w:val="22"/>
          <w:shd w:val="clear" w:color="auto" w:fill="auto"/>
        </w:rPr>
        <w:t>掉落：85史诗 暗物质</w:t>
      </w:r>
    </w:p>
    <w:p>
      <w:pPr>
        <w:spacing w:before="0" w:after="0" w:line="240" w:lineRule="auto"/>
        <w:jc w:val="both"/>
        <w:rPr>
          <w:color w:val="000000"/>
        </w:rPr>
      </w:pPr>
      <w:r>
        <w:rPr>
          <w:color w:val="000000"/>
        </w:rPr>
        <w:t xml:space="preserve">                  </w:t>
      </w:r>
      <w:r>
        <w:drawing>
          <wp:inline distT="0" distB="0" distL="0" distR="0">
            <wp:extent cx="5762625" cy="4324350"/>
            <wp:effectExtent l="0" t="0" r="0" b="0"/>
            <wp:docPr id="19" name="picture" descr="descript"/>
            <wp:cNvGraphicFramePr/>
            <a:graphic xmlns:a="http://schemas.openxmlformats.org/drawingml/2006/main">
              <a:graphicData uri="http://schemas.openxmlformats.org/drawingml/2006/picture">
                <pic:pic xmlns:pic="http://schemas.openxmlformats.org/drawingml/2006/picture">
                  <pic:nvPicPr>
                    <pic:cNvPr id="19" name="picture" descr="descript"/>
                    <pic:cNvPicPr/>
                  </pic:nvPicPr>
                  <pic:blipFill>
                    <a:blip r:embed="rId19"/>
                    <a:stretch>
                      <a:fillRect/>
                    </a:stretch>
                  </pic:blipFill>
                  <pic:spPr>
                    <a:xfrm>
                      <a:off x="0" y="0"/>
                      <a:ext cx="5762625" cy="4324350"/>
                    </a:xfrm>
                    <a:prstGeom prst="rect">
                      <a:avLst/>
                    </a:prstGeom>
                  </pic:spPr>
                </pic:pic>
              </a:graphicData>
            </a:graphic>
          </wp:inline>
        </w:drawing>
      </w:r>
      <w:r>
        <w:rPr>
          <w:color w:val="000000"/>
        </w:rPr>
        <w:t xml:space="preserve">         </w:t>
      </w:r>
    </w:p>
    <w:p>
      <w:pPr>
        <w:spacing w:before="0" w:after="0" w:line="240" w:lineRule="auto"/>
        <w:jc w:val="both"/>
        <w:rPr>
          <w:color w:val="000000"/>
        </w:rPr>
      </w:pPr>
      <w:r>
        <w:rPr>
          <w:rFonts w:ascii="微软雅黑" w:hAnsi="微软雅黑" w:eastAsia="微软雅黑" w:cs="微软雅黑"/>
          <w:b/>
          <w:i w:val="0"/>
          <w:color w:val="000000"/>
          <w:spacing w:val="0"/>
          <w:sz w:val="32"/>
          <w:shd w:val="clear" w:color="auto" w:fill="auto"/>
        </w:rPr>
        <w:t>最后阶段  普雷伊西斯</w:t>
      </w:r>
    </w:p>
    <w:p>
      <w:pPr>
        <w:spacing w:before="0" w:after="0" w:line="240" w:lineRule="auto"/>
        <w:jc w:val="both"/>
        <w:rPr>
          <w:rFonts w:ascii="微软雅黑" w:hAnsi="微软雅黑" w:eastAsia="微软雅黑" w:cs="微软雅黑"/>
          <w:b/>
          <w:i w:val="0"/>
          <w:color w:val="333333"/>
          <w:spacing w:val="0"/>
          <w:sz w:val="22"/>
          <w:shd w:val="clear" w:color="auto" w:fill="auto"/>
        </w:rPr>
      </w:pPr>
      <w:r>
        <w:rPr>
          <w:rFonts w:ascii="微软雅黑" w:hAnsi="微软雅黑" w:eastAsia="微软雅黑" w:cs="微软雅黑"/>
          <w:b/>
          <w:i w:val="0"/>
          <w:color w:val="333333"/>
          <w:spacing w:val="0"/>
          <w:sz w:val="22"/>
          <w:shd w:val="clear" w:color="auto" w:fill="auto"/>
        </w:rPr>
        <w:t>使用移动药剂来到最后防线 和超时空在一个区域</w:t>
      </w:r>
    </w:p>
    <w:p>
      <w:pPr>
        <w:spacing w:before="60" w:after="60" w:line="312" w:lineRule="auto"/>
        <w:jc w:val="left"/>
      </w:pPr>
      <w:r>
        <w:rPr>
          <w:rFonts w:ascii="微软雅黑" w:hAnsi="微软雅黑" w:eastAsia="微软雅黑" w:cs="微软雅黑"/>
          <w:b/>
          <w:i w:val="0"/>
          <w:color w:val="333333"/>
          <w:spacing w:val="0"/>
          <w:sz w:val="22"/>
          <w:shd w:val="clear" w:color="auto" w:fill="auto"/>
        </w:rPr>
        <w:t>NPC：假面骑士&lt;兑换装备&gt;</w:t>
      </w:r>
    </w:p>
    <w:p>
      <w:pPr>
        <w:spacing w:before="60" w:after="60" w:line="312" w:lineRule="auto"/>
        <w:jc w:val="left"/>
      </w:pPr>
      <w:r>
        <w:rPr>
          <w:rFonts w:ascii="微软雅黑" w:hAnsi="微软雅黑" w:eastAsia="微软雅黑" w:cs="微软雅黑"/>
          <w:b/>
          <w:i w:val="0"/>
          <w:color w:val="333333"/>
          <w:spacing w:val="0"/>
          <w:sz w:val="22"/>
          <w:shd w:val="clear" w:color="auto" w:fill="auto"/>
        </w:rPr>
        <w:t xml:space="preserve">推荐装备：超界+黑洞 </w:t>
      </w:r>
    </w:p>
    <w:p>
      <w:pPr>
        <w:spacing w:before="60" w:after="60" w:line="312" w:lineRule="auto"/>
        <w:jc w:val="left"/>
      </w:pPr>
      <w:r>
        <w:rPr>
          <w:rFonts w:ascii="微软雅黑" w:hAnsi="微软雅黑" w:eastAsia="微软雅黑" w:cs="微软雅黑"/>
          <w:b/>
          <w:i w:val="0"/>
          <w:color w:val="333333"/>
          <w:spacing w:val="0"/>
          <w:sz w:val="22"/>
          <w:shd w:val="clear" w:color="auto" w:fill="auto"/>
        </w:rPr>
        <w:t xml:space="preserve">掉落：boss掉落圣耀武器 </w:t>
      </w:r>
    </w:p>
    <w:p>
      <w:pPr>
        <w:spacing w:before="60" w:after="60" w:line="312" w:lineRule="auto"/>
        <w:jc w:val="left"/>
        <w:rPr>
          <w:color w:val="000000"/>
        </w:rPr>
      </w:pPr>
    </w:p>
    <w:p>
      <w:bookmarkStart w:id="0" w:name="_GoBack"/>
      <w:bookmarkEnd w:id="0"/>
    </w:p>
    <w:sectPr>
      <w:pgSz w:w="11905" w:h="16838"/>
      <w:pgMar w:top="1361" w:right="1417" w:bottom="1361" w:left="1417" w:header="720" w:footer="72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312" w:lineRule="auto"/>
      </w:pPr>
      <w:r>
        <w:separator/>
      </w:r>
    </w:p>
  </w:footnote>
  <w:footnote w:type="continuationSeparator" w:id="1">
    <w:p>
      <w:pPr>
        <w:spacing w:before="0" w:after="0" w:line="312"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FjNmU4MGQwN2NhM2RkN2YwMTdkMWU2ZjBmNzNlMWIifQ=="/>
  </w:docVars>
  <w:rsids>
    <w:rsidRoot w:val="00000000"/>
    <w:rsid w:val="105A24E1"/>
    <w:rsid w:val="33DB5531"/>
    <w:rsid w:val="370B7123"/>
    <w:rsid w:val="53ED147E"/>
    <w:rsid w:val="6B7C5DAB"/>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napToGrid w:val="0"/>
      <w:spacing w:before="60" w:after="60" w:line="312" w:lineRule="auto"/>
      <w:jc w:val="left"/>
    </w:pPr>
    <w:rPr>
      <w:rFonts w:asciiTheme="minorHAnsi" w:hAnsiTheme="minorHAnsi" w:eastAsiaTheme="minorEastAsia" w:cstheme="minorBidi"/>
      <w:color w:val="333333"/>
      <w:kern w:val="2"/>
      <w:sz w:val="22"/>
      <w:szCs w:val="22"/>
      <w:lang w:val="en-US" w:eastAsia="zh-CN" w:bidi="ar-SA"/>
    </w:rPr>
  </w:style>
  <w:style w:type="paragraph" w:styleId="2">
    <w:name w:val="heading 1"/>
    <w:basedOn w:val="1"/>
    <w:next w:val="1"/>
    <w:qFormat/>
    <w:uiPriority w:val="9"/>
    <w:pPr>
      <w:keepNext/>
      <w:keepLines/>
      <w:spacing w:before="0" w:after="0" w:line="408" w:lineRule="auto"/>
      <w:outlineLvl w:val="0"/>
    </w:pPr>
    <w:rPr>
      <w:b/>
      <w:bCs/>
      <w:color w:val="1A1A1A"/>
      <w:sz w:val="36"/>
      <w:szCs w:val="36"/>
    </w:rPr>
  </w:style>
  <w:style w:type="paragraph" w:styleId="3">
    <w:name w:val="heading 2"/>
    <w:basedOn w:val="1"/>
    <w:next w:val="1"/>
    <w:qFormat/>
    <w:uiPriority w:val="9"/>
    <w:pPr>
      <w:keepNext/>
      <w:keepLines/>
      <w:spacing w:before="0" w:after="0" w:line="408" w:lineRule="auto"/>
      <w:outlineLvl w:val="1"/>
    </w:pPr>
    <w:rPr>
      <w:b/>
      <w:bCs/>
      <w:color w:val="1A1A1A"/>
      <w:sz w:val="32"/>
      <w:szCs w:val="32"/>
    </w:rPr>
  </w:style>
  <w:style w:type="character" w:default="1" w:styleId="6">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4">
    <w:name w:val="Title"/>
    <w:basedOn w:val="1"/>
    <w:next w:val="1"/>
    <w:qFormat/>
    <w:uiPriority w:val="9"/>
    <w:pPr>
      <w:keepNext/>
      <w:keepLines/>
      <w:spacing w:before="0" w:after="0" w:line="408" w:lineRule="auto"/>
      <w:jc w:val="center"/>
      <w:outlineLvl w:val="0"/>
    </w:pPr>
    <w:rPr>
      <w:b/>
      <w:bCs/>
      <w:color w:val="1A1A1A"/>
      <w:sz w:val="48"/>
      <w:szCs w:val="48"/>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GIF"/><Relationship Id="rId17" Type="http://schemas.openxmlformats.org/officeDocument/2006/relationships/image" Target="media/image12.GIF"/><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34</Pages>
  <Words>2225</Words>
  <Characters>2320</Characters>
  <TotalTime>4</TotalTime>
  <ScaleCrop>false</ScaleCrop>
  <LinksUpToDate>false</LinksUpToDate>
  <CharactersWithSpaces>3525</CharactersWithSpaces>
  <Application>WPS Office_12.1.0.15990_F1E327BC-269C-435d-A152-05C5408002CA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2022-02-25T19:59:00Z</dcterms:created>
  <dc:creator>Administrator</dc:creator>
  <cp:lastModifiedBy>回眸1408710735</cp:lastModifiedBy>
  <dcterms:modified xsi:type="dcterms:W3CDTF">2023-12-15T04:23:57Z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998C214A631047BFBEB07C0608BE460D</vt:lpwstr>
  </property>
</Properties>
</file>